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v:textbox>
              </v:shape>
            </w:pict>
          </mc:Fallback>
        </mc:AlternateContent>
      </w:r>
    </w:p>
    <w:p>
      <w:pPr>
        <w:spacing w:line="600" w:lineRule="exact"/>
        <w:ind w:firstLine="1480"/>
        <w:rPr>
          <w:rFonts w:eastAsia="长城小标宋体"/>
          <w:spacing w:val="120"/>
          <w:sz w:val="50"/>
        </w:rPr>
      </w:pPr>
    </w:p>
    <w:p>
      <w:pPr>
        <w:spacing w:line="620" w:lineRule="exact"/>
        <w:ind w:firstLine="1558"/>
        <w:jc w:val="center"/>
        <w:rPr>
          <w:rFonts w:eastAsia="创艺简标宋"/>
          <w:bCs/>
          <w:spacing w:val="30"/>
          <w:w w:val="90"/>
          <w:sz w:val="80"/>
        </w:rPr>
      </w:pPr>
    </w:p>
    <w:p>
      <w:pPr>
        <w:spacing w:line="500" w:lineRule="exact"/>
        <w:ind w:firstLine="898"/>
        <w:rPr>
          <w:rFonts w:eastAsia="长城小标宋体"/>
          <w:w w:val="90"/>
          <w:sz w:val="50"/>
        </w:rPr>
      </w:pPr>
    </w:p>
    <w:p>
      <w:pPr>
        <w:spacing w:line="500" w:lineRule="exact"/>
        <w:ind w:firstLine="898"/>
        <w:rPr>
          <w:rFonts w:eastAsia="长城小标宋体"/>
          <w:w w:val="90"/>
          <w:sz w:val="50"/>
        </w:rPr>
      </w:pPr>
    </w:p>
    <w:p>
      <w:pPr>
        <w:spacing w:line="620" w:lineRule="exact"/>
        <w:ind w:firstLine="880"/>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pPr>
        <w:spacing w:line="560" w:lineRule="exact"/>
        <w:ind w:firstLine="883"/>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科技成果转化公示——基于路用性能的沥青混合料最佳油石比确定方法</w:t>
      </w:r>
    </w:p>
    <w:p>
      <w:pPr>
        <w:spacing w:line="560" w:lineRule="exact"/>
        <w:ind w:firstLine="883"/>
        <w:jc w:val="center"/>
        <w:rPr>
          <w:rFonts w:hint="eastAsia" w:ascii="方正公文小标宋" w:hAnsi="方正公文小标宋" w:eastAsia="方正公文小标宋" w:cs="方正公文小标宋"/>
          <w:b/>
          <w:sz w:val="44"/>
          <w:szCs w:val="44"/>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根据《北京建筑大学科技成果转化管理办法（暂行）》（北建大校发〔2020〕9 号）规定，现对我校科技成果转化项目予以公示：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成果名称：基于路用性能的沥青混合料最佳油石比确定方法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成果编号（申请号/专利号）：201210286627.9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成果完成人：徐世法;赵培松;樊祥磊;樊祥英;索智;乐兴堃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简介：该发明涉及一种基于路用性能的沥青混合料最佳油石比确定方法，包括以下步骤：(1)确定沥青混合料的技术指标要求；(2)通过试验确定各油石比下沥青混合料的毛体积密度；(3)得到沥青混合料的试验数据；(4)绘制混合料性能与油石比的关系曲线，并确定高低温和水稳满足规范值的油石比区间；(5)根据路用性能平衡原理，确定最佳油石比。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转化形式：专利转让</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受让方：北京恒石道路科技集团有限公司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定价方式及拟交易价格：经双方充分协商，拟交易价格10万元</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公示时间：2024年7月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日至2024年7月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日（共15日）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联系人：胡德俊、薛重华</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bookmarkStart w:id="0" w:name="_GoBack"/>
      <w:bookmarkEnd w:id="0"/>
    </w:p>
    <w:p>
      <w:pPr>
        <w:spacing w:line="560" w:lineRule="exact"/>
        <w:ind w:firstLine="640" w:firstLineChars="200"/>
        <w:rPr>
          <w:rFonts w:hint="eastAsia" w:ascii="仿宋_GB2312" w:hAnsi="仿宋_GB2312" w:eastAsia="仿宋_GB2312" w:cs="仿宋_GB2312"/>
          <w:sz w:val="32"/>
          <w:szCs w:val="32"/>
        </w:rPr>
      </w:pPr>
    </w:p>
    <w:p>
      <w:pPr>
        <w:pStyle w:val="14"/>
        <w:spacing w:before="0" w:beforeAutospacing="0" w:after="0" w:afterAutospacing="0" w:line="56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pPr>
        <w:pStyle w:val="14"/>
        <w:wordWrap w:val="0"/>
        <w:spacing w:before="0" w:beforeAutospacing="0" w:after="0" w:afterAutospacing="0" w:line="540" w:lineRule="exact"/>
        <w:ind w:right="300"/>
        <w:jc w:val="right"/>
        <w:rPr>
          <w:rFonts w:ascii="仿宋" w:hAnsi="仿宋" w:eastAsia="仿宋" w:cs="Times New Roman"/>
          <w:kern w:val="2"/>
          <w:sz w:val="32"/>
          <w:szCs w:val="32"/>
        </w:rPr>
      </w:pPr>
      <w:r>
        <w:rPr>
          <w:rFonts w:hint="eastAsia" w:ascii="仿宋_GB2312" w:hAnsi="仿宋_GB2312" w:eastAsia="仿宋_GB2312" w:cs="仿宋_GB2312"/>
          <w:kern w:val="2"/>
          <w:sz w:val="32"/>
          <w:szCs w:val="32"/>
        </w:rPr>
        <w:t xml:space="preserve">2024年7月5日  </w:t>
      </w:r>
      <w:r>
        <w:rPr>
          <w:rFonts w:ascii="仿宋" w:hAnsi="仿宋" w:eastAsia="仿宋" w:cs="Times New Roman"/>
          <w:kern w:val="2"/>
          <w:sz w:val="32"/>
          <w:szCs w:val="32"/>
        </w:rPr>
        <w:t xml:space="preserve"> </w:t>
      </w:r>
    </w:p>
    <w:p>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pPr>
        <w:pStyle w:val="14"/>
        <w:spacing w:before="0" w:beforeAutospacing="0" w:after="0" w:afterAutospacing="0" w:line="540" w:lineRule="exact"/>
        <w:ind w:right="300" w:firstLine="600"/>
        <w:jc w:val="right"/>
        <w:rPr>
          <w:rFonts w:ascii="仿宋" w:hAnsi="仿宋" w:eastAsia="仿宋"/>
          <w:sz w:val="30"/>
          <w:szCs w:val="30"/>
        </w:rPr>
      </w:pPr>
    </w:p>
    <w:p>
      <w:pPr>
        <w:spacing w:line="40" w:lineRule="exact"/>
        <w:ind w:firstLine="480"/>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2105472-B16B-41F6-B951-E46532E37936}"/>
  </w:font>
  <w:font w:name="Arial">
    <w:panose1 w:val="020B0604020202020204"/>
    <w:charset w:val="01"/>
    <w:family w:val="swiss"/>
    <w:pitch w:val="default"/>
    <w:sig w:usb0="E0002EFF" w:usb1="C000785B" w:usb2="00000009" w:usb3="00000000" w:csb0="400001FF" w:csb1="FFFF0000"/>
    <w:embedRegular r:id="rId2" w:fontKey="{5EF2F803-8D46-411D-8FBC-BCC1EA2F38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7F8B421-B7BF-4EE9-93A1-675859131712}"/>
  </w:font>
  <w:font w:name="Symbol">
    <w:panose1 w:val="05050102010706020507"/>
    <w:charset w:val="02"/>
    <w:family w:val="roman"/>
    <w:pitch w:val="default"/>
    <w:sig w:usb0="00000000" w:usb1="00000000" w:usb2="00000000" w:usb3="00000000" w:csb0="80000000" w:csb1="00000000"/>
    <w:embedRegular r:id="rId4" w:fontKey="{F09C3240-E2F0-40C4-9FAC-0E8EE613B99C}"/>
  </w:font>
  <w:font w:name="Calibri">
    <w:panose1 w:val="020F0502020204030204"/>
    <w:charset w:val="00"/>
    <w:family w:val="swiss"/>
    <w:pitch w:val="default"/>
    <w:sig w:usb0="E4002EFF" w:usb1="C200247B" w:usb2="00000009" w:usb3="00000000" w:csb0="200001FF" w:csb1="00000000"/>
    <w:embedRegular r:id="rId5" w:fontKey="{84141973-9E45-4E21-909C-1F4CAE7618E7}"/>
  </w:font>
  <w:font w:name="创艺简标宋">
    <w:altName w:val="微软雅黑"/>
    <w:panose1 w:val="00000000000000000000"/>
    <w:charset w:val="86"/>
    <w:family w:val="auto"/>
    <w:pitch w:val="default"/>
    <w:sig w:usb0="00000000" w:usb1="00000000" w:usb2="00000010" w:usb3="00000000" w:csb0="00040000" w:csb1="00000000"/>
    <w:embedRegular r:id="rId6" w:fontKey="{4D42B900-0307-4EA5-B582-A59E0282ECC4}"/>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7" w:fontKey="{B62DECB5-F2B1-45F3-B0F9-71EDB3A4CA53}"/>
  </w:font>
  <w:font w:name="仿宋_GB2312">
    <w:panose1 w:val="02010609030101010101"/>
    <w:charset w:val="86"/>
    <w:family w:val="modern"/>
    <w:pitch w:val="default"/>
    <w:sig w:usb0="00000001" w:usb1="080E0000" w:usb2="00000000" w:usb3="00000000" w:csb0="00040000" w:csb1="00000000"/>
    <w:embedRegular r:id="rId8" w:fontKey="{ED7BD59C-4144-4BC1-9E60-41725E3936EB}"/>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9" w:fontKey="{83115FFF-F215-4036-B989-D3AFB4877ED6}"/>
  </w:font>
  <w:font w:name="Arial">
    <w:panose1 w:val="020B0604020202020204"/>
    <w:charset w:val="00"/>
    <w:family w:val="swiss"/>
    <w:pitch w:val="default"/>
    <w:sig w:usb0="E0002EFF" w:usb1="C000785B" w:usb2="00000009" w:usb3="00000000" w:csb0="400001FF" w:csb1="FFFF0000"/>
    <w:embedRegular r:id="rId10" w:fontKey="{1EFD12CA-6A79-4057-A809-F5EF1D9742AE}"/>
  </w:font>
  <w:font w:name="长城小标宋体">
    <w:altName w:val="微软雅黑"/>
    <w:panose1 w:val="00000000000000000000"/>
    <w:charset w:val="86"/>
    <w:family w:val="modern"/>
    <w:pitch w:val="default"/>
    <w:sig w:usb0="00000000" w:usb1="00000000" w:usb2="00000010" w:usb3="00000000" w:csb0="00040000" w:csb1="00000000"/>
    <w:embedRegular r:id="rId11" w:fontKey="{7E291FA4-6FAE-42EE-A167-4D9A4A63E9C9}"/>
  </w:font>
  <w:font w:name="方正小标宋简体">
    <w:panose1 w:val="02000000000000000000"/>
    <w:charset w:val="86"/>
    <w:family w:val="auto"/>
    <w:pitch w:val="default"/>
    <w:sig w:usb0="00000001" w:usb1="08000000" w:usb2="00000000" w:usb3="00000000" w:csb0="00040000" w:csb1="00000000"/>
    <w:embedRegular r:id="rId12" w:fontKey="{89EED243-BF79-4E0F-B9F3-2FA547C6C20E}"/>
  </w:font>
  <w:font w:name="仿宋">
    <w:panose1 w:val="02010609060101010101"/>
    <w:charset w:val="86"/>
    <w:family w:val="modern"/>
    <w:pitch w:val="default"/>
    <w:sig w:usb0="800002BF" w:usb1="38CF7CFA" w:usb2="00000016" w:usb3="00000000" w:csb0="00040001" w:csb1="00000000"/>
    <w:embedRegular r:id="rId13" w:fontKey="{D9B44690-93DC-4B66-8D9F-271644936748}"/>
  </w:font>
  <w:font w:name="微软雅黑">
    <w:panose1 w:val="020B0503020204020204"/>
    <w:charset w:val="86"/>
    <w:family w:val="swiss"/>
    <w:pitch w:val="default"/>
    <w:sig w:usb0="80000287" w:usb1="2ACF3C50" w:usb2="00000016" w:usb3="00000000" w:csb0="0004001F" w:csb1="00000000"/>
  </w:font>
  <w:font w:name="___WRD_EMBED_SUB_47">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4" w:fontKey="{0CB460E5-3FEF-40AF-B0C9-904830506FF2}"/>
  </w:font>
  <w:font w:name="方正仿宋_GB2312">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61B60"/>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16951"/>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973FD"/>
    <w:rsid w:val="004A1946"/>
    <w:rsid w:val="004B3069"/>
    <w:rsid w:val="004B3DA5"/>
    <w:rsid w:val="004C3DE7"/>
    <w:rsid w:val="004C4B95"/>
    <w:rsid w:val="004D15A9"/>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3E2"/>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56B98"/>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B7A3C"/>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C4F"/>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4776A"/>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31878"/>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0245"/>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7B"/>
    <w:rsid w:val="00FF2495"/>
    <w:rsid w:val="00FF4A2D"/>
    <w:rsid w:val="00FF5572"/>
    <w:rsid w:val="00FF5DC4"/>
    <w:rsid w:val="00FF71E4"/>
    <w:rsid w:val="042666F7"/>
    <w:rsid w:val="19AB48C0"/>
    <w:rsid w:val="1CB85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Pages>
  <Words>564</Words>
  <Characters>618</Characters>
  <Lines>5</Lines>
  <Paragraphs>1</Paragraphs>
  <TotalTime>129</TotalTime>
  <ScaleCrop>false</ScaleCrop>
  <LinksUpToDate>false</LinksUpToDate>
  <CharactersWithSpaces>675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2024-07-05T08:58:47Z</dcterms:modified>
  <dc:title>建院党字〔2009〕    号</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2C845D02E97345DCBB747753DE6E4E9F_12</vt:lpwstr>
  </property>
</Properties>
</file>